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D574D" w:rsidR="00A86E55" w:rsidP="00A86E55" w:rsidRDefault="00BB3006" w14:paraId="3ffb057" w14:textId="3ffb057">
      <w:pPr>
        <w:spacing w:after="0" w:line="240" w:lineRule="auto"/>
        <w:jc w:val="right"/>
        <w15:collapsed w:val="false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bookmarkStart w:name="_GoBack" w:id="0"/>
      <w:bookmarkEnd w:id="0"/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ab/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ab/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ab/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ab/>
        <w:t xml:space="preserve">   Poslovni </w:t>
      </w:r>
      <w:r w:rsidRPr="00CD574D"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br. </w:t>
      </w:r>
      <w:r w:rsidRPr="00CD574D" w:rsidR="00D561F0">
        <w:rPr>
          <w:rFonts w:ascii="Times New Roman" w:hAnsi="Times New Roman" w:eastAsia="Times New Roman"/>
          <w:bCs/>
          <w:sz w:val="24"/>
          <w:szCs w:val="24"/>
          <w:lang w:eastAsia="hr-HR"/>
        </w:rPr>
        <w:t>1</w:t>
      </w:r>
      <w:r w:rsidRPr="00CD574D"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St-</w:t>
      </w:r>
      <w:r w:rsidR="000E6E1B">
        <w:rPr>
          <w:rFonts w:ascii="Times New Roman" w:hAnsi="Times New Roman" w:eastAsia="Times New Roman"/>
          <w:bCs/>
          <w:sz w:val="24"/>
          <w:szCs w:val="24"/>
          <w:lang w:eastAsia="hr-HR"/>
        </w:rPr>
        <w:t>749/2016</w:t>
      </w:r>
      <w:r w:rsidRPr="00CD574D" w:rsidR="00D561F0">
        <w:rPr>
          <w:rFonts w:ascii="Times New Roman" w:hAnsi="Times New Roman" w:eastAsia="Times New Roman"/>
          <w:bCs/>
          <w:sz w:val="24"/>
          <w:szCs w:val="24"/>
          <w:lang w:eastAsia="hr-HR"/>
        </w:rPr>
        <w:t>-</w:t>
      </w:r>
      <w:r w:rsidR="000E6E1B">
        <w:rPr>
          <w:rFonts w:ascii="Times New Roman" w:hAnsi="Times New Roman" w:eastAsia="Times New Roman"/>
          <w:bCs/>
          <w:sz w:val="24"/>
          <w:szCs w:val="24"/>
          <w:lang w:eastAsia="hr-HR"/>
        </w:rPr>
        <w:t>236</w:t>
      </w: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803B22" w:rsidRDefault="00A86E55">
      <w:pPr>
        <w:spacing w:after="0" w:line="240" w:lineRule="auto"/>
        <w:jc w:val="center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Z A P I S N I K</w:t>
      </w:r>
    </w:p>
    <w:p w:rsidRPr="00CD574D" w:rsidR="00A86E55" w:rsidP="00A86E55" w:rsidRDefault="00D33B38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sastavljen u Trgovačkom sudu u Zadru </w:t>
      </w:r>
      <w:r w:rsidR="000E6E1B">
        <w:rPr>
          <w:rFonts w:ascii="Times New Roman" w:hAnsi="Times New Roman" w:eastAsia="Times New Roman"/>
          <w:bCs/>
          <w:sz w:val="24"/>
          <w:szCs w:val="24"/>
          <w:lang w:eastAsia="hr-HR"/>
        </w:rPr>
        <w:t>17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="000E6E1B">
        <w:rPr>
          <w:rFonts w:ascii="Times New Roman" w:hAnsi="Times New Roman" w:eastAsia="Times New Roman"/>
          <w:bCs/>
          <w:sz w:val="24"/>
          <w:szCs w:val="24"/>
          <w:lang w:eastAsia="hr-HR"/>
        </w:rPr>
        <w:t>ožujka 2021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o završnom ročištu vjerovnika u stečajnom postupku nad stečajnim dužnikom </w:t>
      </w:r>
      <w:r w:rsidRPr="00663869" w:rsidR="00663869">
        <w:rPr>
          <w:rFonts w:ascii="Times New Roman" w:hAnsi="Times New Roman"/>
          <w:sz w:val="24"/>
          <w:szCs w:val="24"/>
        </w:rPr>
        <w:t>NCP – REMONTNO BRODOGRADILIŠTE ŠIBENIK d.o.o. u stečaju, Šibenik, Obala Jerka Šižgorića 1, OIB: 23065093882</w:t>
      </w:r>
      <w:r w:rsidRPr="00CD574D" w:rsidR="00932643">
        <w:rPr>
          <w:rFonts w:ascii="Times New Roman" w:hAnsi="Times New Roman" w:eastAsia="Times New Roman"/>
          <w:bCs/>
          <w:sz w:val="24"/>
          <w:szCs w:val="24"/>
          <w:lang w:eastAsia="hr-HR"/>
        </w:rPr>
        <w:t>.</w:t>
      </w: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A86E55" w:rsidRDefault="00803B22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Nazočni od suda</w:t>
      </w:r>
      <w:r w:rsidRPr="00CD574D"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>:</w:t>
      </w:r>
    </w:p>
    <w:p w:rsidRPr="00CD574D" w:rsidR="00A86E55" w:rsidP="00A86E55" w:rsidRDefault="00D561F0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Ardena Bajlo</w:t>
      </w:r>
      <w:r w:rsidRPr="00CD574D"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, sutkinja </w:t>
      </w:r>
    </w:p>
    <w:p w:rsidRPr="00CD574D" w:rsidR="00A86E55" w:rsidP="00A86E55" w:rsidRDefault="00A30B8B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Ante Rubelj, zapisničar</w:t>
      </w:r>
    </w:p>
    <w:p w:rsidRPr="00CD574D" w:rsidR="00D561F0" w:rsidP="00CE69A8" w:rsidRDefault="00D561F0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CE69A8" w:rsidP="00CE69A8" w:rsidRDefault="00371912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Početak u </w:t>
      </w:r>
      <w:r w:rsidR="00727655">
        <w:rPr>
          <w:rFonts w:ascii="Times New Roman" w:hAnsi="Times New Roman" w:eastAsia="Times New Roman"/>
          <w:bCs/>
          <w:sz w:val="24"/>
          <w:szCs w:val="24"/>
          <w:lang w:eastAsia="hr-HR"/>
        </w:rPr>
        <w:t>11</w:t>
      </w:r>
      <w:r w:rsidR="00101A4C">
        <w:rPr>
          <w:rFonts w:ascii="Times New Roman" w:hAnsi="Times New Roman" w:eastAsia="Times New Roman"/>
          <w:bCs/>
          <w:sz w:val="24"/>
          <w:szCs w:val="24"/>
          <w:lang w:eastAsia="hr-HR"/>
        </w:rPr>
        <w:t>,</w:t>
      </w:r>
      <w:r w:rsidR="00D8197D">
        <w:rPr>
          <w:rFonts w:ascii="Times New Roman" w:hAnsi="Times New Roman" w:eastAsia="Times New Roman"/>
          <w:bCs/>
          <w:sz w:val="24"/>
          <w:szCs w:val="24"/>
          <w:lang w:eastAsia="hr-HR"/>
        </w:rPr>
        <w:t>15</w:t>
      </w:r>
      <w:r w:rsidRPr="00CD574D" w:rsidR="00CE69A8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sati.</w:t>
      </w: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Utvrđuje se da je </w:t>
      </w:r>
      <w:r w:rsidRPr="00CD574D"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sudu pristupio 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stečajni upravitelj </w:t>
      </w:r>
      <w:r w:rsidRPr="00CD574D"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dužnika </w:t>
      </w:r>
      <w:r w:rsidR="000E6E1B">
        <w:rPr>
          <w:rFonts w:ascii="Times New Roman" w:hAnsi="Times New Roman" w:eastAsia="Times New Roman"/>
          <w:bCs/>
          <w:sz w:val="24"/>
          <w:szCs w:val="24"/>
          <w:lang w:eastAsia="hr-HR"/>
        </w:rPr>
        <w:t>Milan Bariša Obradović</w:t>
      </w:r>
      <w:r w:rsidR="002252B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  <w:r w:rsidR="009D27D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iz </w:t>
      </w:r>
      <w:r w:rsidR="000E6E1B">
        <w:rPr>
          <w:rFonts w:ascii="Times New Roman" w:hAnsi="Times New Roman" w:eastAsia="Times New Roman"/>
          <w:bCs/>
          <w:sz w:val="24"/>
          <w:szCs w:val="24"/>
          <w:lang w:eastAsia="hr-HR"/>
        </w:rPr>
        <w:t>Svete Nedelje</w:t>
      </w:r>
      <w:r w:rsidRPr="00CD574D" w:rsidR="00962283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</w:p>
    <w:p w:rsidRPr="00581D7E" w:rsidR="00581D7E" w:rsidP="00581D7E" w:rsidRDefault="00581D7E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94361C" w:rsidP="00713A98" w:rsidRDefault="00581D7E">
      <w:pPr>
        <w:spacing w:after="0" w:line="240" w:lineRule="auto"/>
        <w:ind w:left="360" w:hanging="360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581D7E">
        <w:rPr>
          <w:rFonts w:ascii="Times New Roman" w:hAnsi="Times New Roman" w:eastAsia="Times New Roman"/>
          <w:sz w:val="24"/>
          <w:szCs w:val="24"/>
          <w:lang w:eastAsia="hr-HR"/>
        </w:rPr>
        <w:t>Nazočni od vjerovnika:</w:t>
      </w:r>
      <w:r w:rsidR="00BE7C5A"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  <w:r w:rsidR="00727655">
        <w:rPr>
          <w:rFonts w:ascii="Times New Roman" w:hAnsi="Times New Roman" w:eastAsia="Times New Roman"/>
          <w:sz w:val="24"/>
          <w:szCs w:val="24"/>
          <w:lang w:eastAsia="hr-HR"/>
        </w:rPr>
        <w:t>za HRVATSKE ŠUME odvjetnica Katarina Kranjčević Zanki</w:t>
      </w:r>
    </w:p>
    <w:p w:rsidR="00727655" w:rsidP="00713A98" w:rsidRDefault="00727655">
      <w:pPr>
        <w:spacing w:after="0" w:line="240" w:lineRule="auto"/>
        <w:ind w:left="360" w:hanging="360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>za NCP GRUPA d.o.o. Šibenik, Roko Vuletić zastupnik po zakonu</w:t>
      </w:r>
    </w:p>
    <w:p w:rsidR="000E6E1B" w:rsidP="00581D7E" w:rsidRDefault="000E6E1B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727655" w:rsidP="00581D7E" w:rsidRDefault="00727655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>Stoga sud utvrđuje sljedeće pravo glasa na današnjem ročištu:</w:t>
      </w:r>
    </w:p>
    <w:p w:rsidR="00727655" w:rsidP="00581D7E" w:rsidRDefault="00727655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tbl>
      <w:tblPr>
        <w:tblW w:w="8220" w:type="dxa"/>
        <w:tblInd w:w="93" w:type="dxa"/>
        <w:tblLook w:firstRow="1" w:lastRow="0" w:firstColumn="1" w:lastColumn="0" w:noHBand="0" w:noVBand="1" w:val="04A0"/>
      </w:tblPr>
      <w:tblGrid>
        <w:gridCol w:w="621"/>
        <w:gridCol w:w="2540"/>
        <w:gridCol w:w="1860"/>
        <w:gridCol w:w="2200"/>
        <w:gridCol w:w="1272"/>
      </w:tblGrid>
      <w:tr w:rsidRPr="00727655" w:rsidR="00727655" w:rsidTr="00727655">
        <w:trPr>
          <w:trHeight w:val="360"/>
        </w:trPr>
        <w:tc>
          <w:tcPr>
            <w:tcW w:w="4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27655" w:rsidR="00727655" w:rsidP="00727655" w:rsidRDefault="00727655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</w:pPr>
            <w:r w:rsidRPr="00727655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  <w:t>Zbroj ukupno priznatih tražbina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27655" w:rsidR="00727655" w:rsidP="00727655" w:rsidRDefault="00727655">
            <w:pPr>
              <w:spacing w:after="0" w:line="240" w:lineRule="auto"/>
              <w:jc w:val="right"/>
              <w:rPr>
                <w:rFonts w:ascii="Arial" w:hAnsi="Arial" w:eastAsia="Times New Roman" w:cs="Arial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727655">
              <w:rPr>
                <w:rFonts w:ascii="Arial" w:hAnsi="Arial" w:eastAsia="Times New Roman" w:cs="Arial"/>
                <w:b/>
                <w:bCs/>
                <w:color w:val="000000"/>
                <w:sz w:val="28"/>
                <w:szCs w:val="28"/>
                <w:lang w:eastAsia="hr-HR"/>
              </w:rPr>
              <w:t>290.816.160,74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27655" w:rsidR="00727655" w:rsidP="00727655" w:rsidRDefault="00727655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Pr="00727655" w:rsidR="00727655" w:rsidTr="00727655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27655" w:rsidR="00727655" w:rsidP="00727655" w:rsidRDefault="00727655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27655" w:rsidR="00727655" w:rsidP="00727655" w:rsidRDefault="00727655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27655" w:rsidR="00727655" w:rsidP="00727655" w:rsidRDefault="00727655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27655" w:rsidR="00727655" w:rsidP="00727655" w:rsidRDefault="00727655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27655" w:rsidR="00727655" w:rsidP="00727655" w:rsidRDefault="00727655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Pr="00727655" w:rsidR="00727655" w:rsidTr="00727655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27655" w:rsidR="00727655" w:rsidP="00727655" w:rsidRDefault="00727655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27655" w:rsidR="00727655" w:rsidP="00727655" w:rsidRDefault="00727655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27655" w:rsidR="00727655" w:rsidP="00727655" w:rsidRDefault="00727655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27655" w:rsidR="00727655" w:rsidP="00727655" w:rsidRDefault="00727655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27655" w:rsidR="00727655" w:rsidP="00727655" w:rsidRDefault="00727655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Pr="00727655" w:rsidR="00727655" w:rsidTr="00727655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27655" w:rsidR="00727655" w:rsidP="00727655" w:rsidRDefault="00727655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27655" w:rsidR="00727655" w:rsidP="00727655" w:rsidRDefault="00727655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27655" w:rsidR="00727655" w:rsidP="00727655" w:rsidRDefault="00727655">
            <w:pPr>
              <w:spacing w:after="0" w:line="240" w:lineRule="auto"/>
              <w:jc w:val="right"/>
              <w:rPr>
                <w:rFonts w:ascii="Arial" w:hAnsi="Arial" w:eastAsia="Times New Roman" w:cs="Arial"/>
                <w:b/>
                <w:bCs/>
                <w:i/>
                <w:iCs/>
                <w:color w:val="FF0000"/>
                <w:sz w:val="24"/>
                <w:szCs w:val="24"/>
                <w:lang w:eastAsia="hr-HR"/>
              </w:rPr>
            </w:pPr>
            <w:r w:rsidRPr="00727655">
              <w:rPr>
                <w:rFonts w:ascii="Arial" w:hAnsi="Arial" w:eastAsia="Times New Roman" w:cs="Arial"/>
                <w:b/>
                <w:bCs/>
                <w:i/>
                <w:iCs/>
                <w:color w:val="FF0000"/>
                <w:sz w:val="24"/>
                <w:szCs w:val="24"/>
                <w:lang w:eastAsia="hr-HR"/>
              </w:rPr>
              <w:t>96.127.904,73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27655" w:rsidR="00727655" w:rsidP="00727655" w:rsidRDefault="00727655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i/>
                <w:iCs/>
                <w:color w:val="993300"/>
                <w:sz w:val="24"/>
                <w:szCs w:val="24"/>
                <w:lang w:eastAsia="hr-HR"/>
              </w:rPr>
            </w:pPr>
            <w:r w:rsidRPr="00727655">
              <w:rPr>
                <w:rFonts w:ascii="Arial" w:hAnsi="Arial" w:eastAsia="Times New Roman" w:cs="Arial"/>
                <w:b/>
                <w:bCs/>
                <w:i/>
                <w:iCs/>
                <w:color w:val="993300"/>
                <w:sz w:val="24"/>
                <w:szCs w:val="24"/>
                <w:lang w:eastAsia="hr-HR"/>
              </w:rPr>
              <w:t>33,05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27655" w:rsidR="00727655" w:rsidP="00727655" w:rsidRDefault="00727655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i/>
                <w:iCs/>
                <w:color w:val="0000FF"/>
                <w:sz w:val="24"/>
                <w:szCs w:val="24"/>
                <w:lang w:eastAsia="hr-HR"/>
              </w:rPr>
            </w:pPr>
            <w:r w:rsidRPr="00727655">
              <w:rPr>
                <w:rFonts w:ascii="Arial" w:hAnsi="Arial" w:eastAsia="Times New Roman" w:cs="Arial"/>
                <w:b/>
                <w:bCs/>
                <w:i/>
                <w:iCs/>
                <w:color w:val="0000FF"/>
                <w:sz w:val="24"/>
                <w:szCs w:val="24"/>
                <w:lang w:eastAsia="hr-HR"/>
              </w:rPr>
              <w:t>100,00</w:t>
            </w:r>
          </w:p>
        </w:tc>
      </w:tr>
      <w:tr w:rsidRPr="00727655" w:rsidR="00727655" w:rsidTr="00727655">
        <w:trPr>
          <w:trHeight w:val="322"/>
        </w:trPr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727655" w:rsidR="00727655" w:rsidP="00727655" w:rsidRDefault="00727655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8"/>
                <w:szCs w:val="28"/>
                <w:lang w:eastAsia="hr-HR"/>
              </w:rPr>
            </w:pPr>
            <w:r w:rsidRPr="00727655">
              <w:rPr>
                <w:rFonts w:ascii="Arial" w:hAnsi="Arial" w:eastAsia="Times New Roman" w:cs="Arial"/>
                <w:b/>
                <w:bCs/>
                <w:sz w:val="28"/>
                <w:szCs w:val="28"/>
                <w:lang w:eastAsia="hr-HR"/>
              </w:rPr>
              <w:t>RB</w:t>
            </w:r>
          </w:p>
        </w:tc>
        <w:tc>
          <w:tcPr>
            <w:tcW w:w="25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727655" w:rsidR="00727655" w:rsidP="00727655" w:rsidRDefault="00727655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lang w:eastAsia="hr-HR"/>
              </w:rPr>
            </w:pPr>
            <w:r w:rsidRPr="00727655">
              <w:rPr>
                <w:rFonts w:ascii="Arial" w:hAnsi="Arial" w:eastAsia="Times New Roman" w:cs="Arial"/>
                <w:b/>
                <w:bCs/>
                <w:lang w:eastAsia="hr-HR"/>
              </w:rPr>
              <w:t>Prisutni  na SKUPŠTINI</w:t>
            </w:r>
          </w:p>
        </w:tc>
        <w:tc>
          <w:tcPr>
            <w:tcW w:w="18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727655" w:rsidR="00727655" w:rsidP="00727655" w:rsidRDefault="00727655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FF0000"/>
                <w:sz w:val="28"/>
                <w:szCs w:val="28"/>
                <w:lang w:eastAsia="hr-HR"/>
              </w:rPr>
            </w:pPr>
            <w:r w:rsidRPr="00727655">
              <w:rPr>
                <w:rFonts w:ascii="Arial" w:hAnsi="Arial" w:eastAsia="Times New Roman" w:cs="Arial"/>
                <w:b/>
                <w:bCs/>
                <w:color w:val="FF0000"/>
                <w:sz w:val="28"/>
                <w:szCs w:val="28"/>
                <w:lang w:eastAsia="hr-HR"/>
              </w:rPr>
              <w:t>Tražbina</w:t>
            </w:r>
          </w:p>
        </w:tc>
        <w:tc>
          <w:tcPr>
            <w:tcW w:w="22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727655" w:rsidR="00727655" w:rsidP="00727655" w:rsidRDefault="00727655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993300"/>
                <w:sz w:val="28"/>
                <w:szCs w:val="28"/>
                <w:lang w:eastAsia="hr-HR"/>
              </w:rPr>
            </w:pPr>
            <w:r w:rsidRPr="00727655">
              <w:rPr>
                <w:rFonts w:ascii="Arial" w:hAnsi="Arial" w:eastAsia="Times New Roman" w:cs="Arial"/>
                <w:b/>
                <w:bCs/>
                <w:color w:val="993300"/>
                <w:sz w:val="28"/>
                <w:szCs w:val="28"/>
                <w:lang w:eastAsia="hr-HR"/>
              </w:rPr>
              <w:t>Postotak</w:t>
            </w: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727655" w:rsidR="00727655" w:rsidP="00727655" w:rsidRDefault="00727655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FF"/>
                <w:sz w:val="20"/>
                <w:szCs w:val="20"/>
                <w:lang w:eastAsia="hr-HR"/>
              </w:rPr>
            </w:pPr>
            <w:r w:rsidRPr="00727655">
              <w:rPr>
                <w:rFonts w:ascii="Arial" w:hAnsi="Arial" w:eastAsia="Times New Roman" w:cs="Arial"/>
                <w:color w:val="0000FF"/>
                <w:sz w:val="20"/>
                <w:szCs w:val="20"/>
                <w:lang w:eastAsia="hr-HR"/>
              </w:rPr>
              <w:t>Glasovi  na SKUPŠTINI</w:t>
            </w:r>
          </w:p>
        </w:tc>
      </w:tr>
      <w:tr w:rsidRPr="00727655" w:rsidR="00727655" w:rsidTr="00727655">
        <w:trPr>
          <w:trHeight w:val="480"/>
        </w:trPr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727655" w:rsidR="00727655" w:rsidP="00727655" w:rsidRDefault="00727655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w="25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727655" w:rsidR="00727655" w:rsidP="00727655" w:rsidRDefault="00727655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lang w:eastAsia="hr-HR"/>
              </w:rPr>
            </w:pPr>
          </w:p>
        </w:tc>
        <w:tc>
          <w:tcPr>
            <w:tcW w:w="1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727655" w:rsidR="00727655" w:rsidP="00727655" w:rsidRDefault="00727655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FF0000"/>
                <w:sz w:val="28"/>
                <w:szCs w:val="28"/>
                <w:lang w:eastAsia="hr-HR"/>
              </w:rPr>
            </w:pPr>
          </w:p>
        </w:tc>
        <w:tc>
          <w:tcPr>
            <w:tcW w:w="22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727655" w:rsidR="00727655" w:rsidP="00727655" w:rsidRDefault="00727655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993300"/>
                <w:sz w:val="28"/>
                <w:szCs w:val="28"/>
                <w:lang w:eastAsia="hr-HR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727655" w:rsidR="00727655" w:rsidP="00727655" w:rsidRDefault="00727655">
            <w:pPr>
              <w:spacing w:after="0" w:line="240" w:lineRule="auto"/>
              <w:rPr>
                <w:rFonts w:ascii="Arial" w:hAnsi="Arial" w:eastAsia="Times New Roman" w:cs="Arial"/>
                <w:color w:val="0000FF"/>
                <w:sz w:val="20"/>
                <w:szCs w:val="20"/>
                <w:lang w:eastAsia="hr-HR"/>
              </w:rPr>
            </w:pPr>
          </w:p>
        </w:tc>
      </w:tr>
      <w:tr w:rsidRPr="00727655" w:rsidR="00727655" w:rsidTr="00727655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27655" w:rsidR="00727655" w:rsidP="00727655" w:rsidRDefault="00727655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2765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27655" w:rsidR="00727655" w:rsidP="00727655" w:rsidRDefault="00727655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727655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HRVATSKE ŠUME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27655" w:rsidR="00727655" w:rsidP="00727655" w:rsidRDefault="00727655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2765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314.462,01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27655" w:rsidR="00727655" w:rsidP="00727655" w:rsidRDefault="0072765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2765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0,11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27655" w:rsidR="00727655" w:rsidP="00727655" w:rsidRDefault="0072765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2765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0,33</w:t>
            </w:r>
          </w:p>
        </w:tc>
      </w:tr>
      <w:tr w:rsidRPr="00727655" w:rsidR="00727655" w:rsidTr="00727655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27655" w:rsidR="00727655" w:rsidP="00727655" w:rsidRDefault="00727655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2765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27655" w:rsidR="00727655" w:rsidP="00727655" w:rsidRDefault="00727655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727655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NCP GRUPA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27655" w:rsidR="00727655" w:rsidP="00727655" w:rsidRDefault="00727655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2765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95.813.442,72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27655" w:rsidR="00727655" w:rsidP="00727655" w:rsidRDefault="0072765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2765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32,95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27655" w:rsidR="00727655" w:rsidP="00727655" w:rsidRDefault="0072765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2765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99,67</w:t>
            </w:r>
          </w:p>
        </w:tc>
      </w:tr>
    </w:tbl>
    <w:p w:rsidR="00727655" w:rsidP="00581D7E" w:rsidRDefault="00727655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CD574D" w:rsidR="00657A30" w:rsidP="00A86E55" w:rsidRDefault="00657A30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581D7E" w:rsidP="00A86E55" w:rsidRDefault="00A86E55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Utvrđuje se da je oglas o održavanju današnjeg završnog ročišta objavljen </w:t>
      </w:r>
      <w:r w:rsidRPr="00CD574D" w:rsidR="00962283">
        <w:rPr>
          <w:rFonts w:ascii="Times New Roman" w:hAnsi="Times New Roman" w:eastAsia="Times New Roman"/>
          <w:bCs/>
          <w:sz w:val="24"/>
          <w:szCs w:val="24"/>
          <w:lang w:eastAsia="hr-HR"/>
        </w:rPr>
        <w:t>na e-Oglasnoj pl</w:t>
      </w:r>
      <w:r w:rsidR="001F49EC">
        <w:rPr>
          <w:rFonts w:ascii="Times New Roman" w:hAnsi="Times New Roman" w:eastAsia="Times New Roman"/>
          <w:bCs/>
          <w:sz w:val="24"/>
          <w:szCs w:val="24"/>
          <w:lang w:eastAsia="hr-HR"/>
        </w:rPr>
        <w:t>oči sudova</w:t>
      </w:r>
      <w:r w:rsidRPr="00CD574D" w:rsidR="0093075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  <w:r w:rsidR="000E6E1B">
        <w:rPr>
          <w:rFonts w:ascii="Times New Roman" w:hAnsi="Times New Roman" w:eastAsia="Times New Roman"/>
          <w:bCs/>
          <w:sz w:val="24"/>
          <w:szCs w:val="24"/>
          <w:lang w:eastAsia="hr-HR"/>
        </w:rPr>
        <w:t>24</w:t>
      </w:r>
      <w:r w:rsidRPr="00CD574D" w:rsidR="00D561F0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="000E6E1B">
        <w:rPr>
          <w:rFonts w:ascii="Times New Roman" w:hAnsi="Times New Roman" w:eastAsia="Times New Roman"/>
          <w:bCs/>
          <w:sz w:val="24"/>
          <w:szCs w:val="24"/>
          <w:lang w:eastAsia="hr-HR"/>
        </w:rPr>
        <w:t>veljače 2021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.</w:t>
      </w:r>
      <w:r w:rsidRPr="00CD574D" w:rsidR="00BE2E33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č</w:t>
      </w:r>
      <w:r w:rsidR="00DC529C">
        <w:rPr>
          <w:rFonts w:ascii="Times New Roman" w:hAnsi="Times New Roman" w:eastAsia="Times New Roman"/>
          <w:bCs/>
          <w:sz w:val="24"/>
          <w:szCs w:val="24"/>
          <w:lang w:eastAsia="hr-HR"/>
        </w:rPr>
        <w:t>ime su ispunjeni uvjeti iz čl. 283</w:t>
      </w:r>
      <w:r w:rsidRPr="00CD574D" w:rsidR="00BE2E33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Stečajnog zakona (Narodne novine broj </w:t>
      </w:r>
      <w:r w:rsidR="00DC529C">
        <w:rPr>
          <w:rFonts w:ascii="Times New Roman" w:hAnsi="Times New Roman" w:eastAsia="Times New Roman"/>
          <w:bCs/>
          <w:sz w:val="24"/>
          <w:szCs w:val="24"/>
          <w:lang w:eastAsia="hr-HR"/>
        </w:rPr>
        <w:t>71/15</w:t>
      </w:r>
      <w:r w:rsidR="00A30B8B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i 104/17</w:t>
      </w:r>
      <w:r w:rsidRPr="00CD574D" w:rsidR="00867F12">
        <w:rPr>
          <w:rFonts w:ascii="Times New Roman" w:hAnsi="Times New Roman" w:eastAsia="Times New Roman"/>
          <w:bCs/>
          <w:sz w:val="24"/>
          <w:szCs w:val="24"/>
          <w:lang w:eastAsia="hr-HR"/>
        </w:rPr>
        <w:t>)</w:t>
      </w:r>
      <w:r w:rsidRPr="00CD574D" w:rsidR="00BE2E33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za održavanje istog.</w:t>
      </w:r>
    </w:p>
    <w:p w:rsidR="0094361C" w:rsidP="00CE69A8" w:rsidRDefault="0094361C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713A98" w:rsidP="00A86E55" w:rsidRDefault="00CE69A8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Otvara se </w:t>
      </w:r>
      <w:r w:rsidRPr="00CD574D"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>završno ročište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i objavljuje se da je predmet raspravljanja na današnjoj skupštini vjerovnika završni račun stečajnog upravitelja</w:t>
      </w:r>
      <w:r w:rsidRPr="00CD574D" w:rsidR="00FE0C6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od </w:t>
      </w:r>
      <w:r w:rsidR="000E6E1B">
        <w:rPr>
          <w:rFonts w:ascii="Times New Roman" w:hAnsi="Times New Roman" w:eastAsia="Times New Roman"/>
          <w:bCs/>
          <w:sz w:val="24"/>
          <w:szCs w:val="24"/>
          <w:lang w:eastAsia="hr-HR"/>
        </w:rPr>
        <w:t>19</w:t>
      </w:r>
      <w:r w:rsidRPr="00CD574D" w:rsidR="00D561F0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="000E6E1B">
        <w:rPr>
          <w:rFonts w:ascii="Times New Roman" w:hAnsi="Times New Roman" w:eastAsia="Times New Roman"/>
          <w:bCs/>
          <w:sz w:val="24"/>
          <w:szCs w:val="24"/>
          <w:lang w:eastAsia="hr-HR"/>
        </w:rPr>
        <w:t>veljače 2021</w:t>
      </w:r>
      <w:r w:rsidRPr="00CD574D" w:rsidR="00FE0C6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i 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raspravljanje o mogućnim prigovorima na završni</w:t>
      </w:r>
      <w:r w:rsidRPr="00CD574D" w:rsidR="00FE0C6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(diobni)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popis</w:t>
      </w:r>
      <w:r w:rsidRPr="00CD574D" w:rsidR="00FE0C6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od istog dana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, a kako je to i određeno zaključkom ovo</w:t>
      </w:r>
      <w:r w:rsidRPr="00CD574D" w:rsidR="005A54CE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g suda poslovni broj gornji od </w:t>
      </w:r>
      <w:r w:rsidR="000E6E1B">
        <w:rPr>
          <w:rFonts w:ascii="Times New Roman" w:hAnsi="Times New Roman" w:eastAsia="Times New Roman"/>
          <w:bCs/>
          <w:sz w:val="24"/>
          <w:szCs w:val="24"/>
          <w:lang w:eastAsia="hr-HR"/>
        </w:rPr>
        <w:t>24</w:t>
      </w:r>
      <w:r w:rsidRPr="00CD574D" w:rsidR="00D561F0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="000E6E1B">
        <w:rPr>
          <w:rFonts w:ascii="Times New Roman" w:hAnsi="Times New Roman" w:eastAsia="Times New Roman"/>
          <w:bCs/>
          <w:sz w:val="24"/>
          <w:szCs w:val="24"/>
          <w:lang w:eastAsia="hr-HR"/>
        </w:rPr>
        <w:t>veljače</w:t>
      </w:r>
      <w:r w:rsidRPr="00CD574D"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  <w:r w:rsidR="000E6E1B">
        <w:rPr>
          <w:rFonts w:ascii="Times New Roman" w:hAnsi="Times New Roman" w:eastAsia="Times New Roman"/>
          <w:bCs/>
          <w:sz w:val="24"/>
          <w:szCs w:val="24"/>
          <w:lang w:eastAsia="hr-HR"/>
        </w:rPr>
        <w:t>2021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kojim je dana suglasnost za završnu diobu prema diobnom popisu stečajnog upravitelja izloženom u sudskoj pisarnici </w:t>
      </w:r>
      <w:r w:rsidR="000E6E1B">
        <w:rPr>
          <w:rFonts w:ascii="Times New Roman" w:hAnsi="Times New Roman" w:eastAsia="Times New Roman"/>
          <w:bCs/>
          <w:sz w:val="24"/>
          <w:szCs w:val="24"/>
          <w:lang w:eastAsia="hr-HR"/>
        </w:rPr>
        <w:t>24</w:t>
      </w:r>
      <w:r w:rsidRPr="00080879"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="000E6E1B">
        <w:rPr>
          <w:rFonts w:ascii="Times New Roman" w:hAnsi="Times New Roman" w:eastAsia="Times New Roman"/>
          <w:bCs/>
          <w:sz w:val="24"/>
          <w:szCs w:val="24"/>
          <w:lang w:eastAsia="hr-HR"/>
        </w:rPr>
        <w:t>veljače</w:t>
      </w:r>
      <w:r w:rsidRPr="00080879"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  <w:r w:rsidR="000E6E1B">
        <w:rPr>
          <w:rFonts w:ascii="Times New Roman" w:hAnsi="Times New Roman" w:eastAsia="Times New Roman"/>
          <w:bCs/>
          <w:sz w:val="24"/>
          <w:szCs w:val="24"/>
          <w:lang w:eastAsia="hr-HR"/>
        </w:rPr>
        <w:t>2021</w:t>
      </w:r>
      <w:r w:rsidRPr="00080879">
        <w:rPr>
          <w:rFonts w:ascii="Times New Roman" w:hAnsi="Times New Roman" w:eastAsia="Times New Roman"/>
          <w:bCs/>
          <w:sz w:val="24"/>
          <w:szCs w:val="24"/>
          <w:lang w:eastAsia="hr-HR"/>
        </w:rPr>
        <w:t>.</w:t>
      </w:r>
      <w:r w:rsidR="0094361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5A54CE" w:rsidP="00CE69A8" w:rsidRDefault="00A86E55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Utvrđuje se da</w:t>
      </w:r>
      <w:r w:rsidRPr="00CD574D"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u spis predmeta nije zaprimljen niti jedan prigovor vjerovnika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na diobni popis</w:t>
      </w:r>
      <w:r w:rsidRPr="00CD574D" w:rsidR="00CE69A8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i završni račun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  <w:r w:rsidRPr="00CD574D"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stečajnog upravitelja. </w:t>
      </w:r>
    </w:p>
    <w:p w:rsidRPr="00CD574D" w:rsidR="00803B22" w:rsidP="00CE69A8" w:rsidRDefault="00803B22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077168" w:rsidP="00B714EE" w:rsidRDefault="00803B22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DC529C">
        <w:rPr>
          <w:rFonts w:ascii="Times New Roman" w:hAnsi="Times New Roman" w:eastAsia="Times New Roman"/>
          <w:bCs/>
          <w:sz w:val="24"/>
          <w:szCs w:val="24"/>
          <w:lang w:eastAsia="hr-HR"/>
        </w:rPr>
        <w:t>Također se utvrđuje da je uređujuća sutkinja</w:t>
      </w:r>
      <w:r w:rsidRPr="00DC529C" w:rsidR="00832CC7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prije</w:t>
      </w:r>
      <w:r w:rsidRPr="00DC529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završnog ročišta uredno ispitala</w:t>
      </w:r>
      <w:r w:rsidRPr="00DC529C" w:rsidR="00832CC7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završni</w:t>
      </w:r>
      <w:r w:rsidR="007349A1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račun stečajnog upravitelja od </w:t>
      </w:r>
      <w:r w:rsidR="000E6E1B">
        <w:rPr>
          <w:rFonts w:ascii="Times New Roman" w:hAnsi="Times New Roman" w:eastAsia="Times New Roman"/>
          <w:bCs/>
          <w:sz w:val="24"/>
          <w:szCs w:val="24"/>
          <w:lang w:eastAsia="hr-HR"/>
        </w:rPr>
        <w:t>19</w:t>
      </w:r>
      <w:r w:rsidRPr="00DC529C" w:rsidR="00DC529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="000E6E1B">
        <w:rPr>
          <w:rFonts w:ascii="Times New Roman" w:hAnsi="Times New Roman" w:eastAsia="Times New Roman"/>
          <w:bCs/>
          <w:sz w:val="24"/>
          <w:szCs w:val="24"/>
          <w:lang w:eastAsia="hr-HR"/>
        </w:rPr>
        <w:t>veljače 2021</w:t>
      </w:r>
      <w:r w:rsidRPr="00DC529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Pr="00581D7E">
        <w:rPr>
          <w:rFonts w:ascii="Times New Roman" w:hAnsi="Times New Roman" w:eastAsia="Times New Roman"/>
          <w:bCs/>
          <w:sz w:val="24"/>
          <w:szCs w:val="24"/>
          <w:lang w:eastAsia="hr-HR"/>
        </w:rPr>
        <w:t>te da je isti potvrdila</w:t>
      </w:r>
      <w:r w:rsidR="00BE7C5A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svojim potpisom</w:t>
      </w:r>
      <w:r w:rsidR="008A598D">
        <w:rPr>
          <w:rFonts w:ascii="Times New Roman" w:hAnsi="Times New Roman" w:eastAsia="Times New Roman"/>
          <w:bCs/>
          <w:sz w:val="24"/>
          <w:szCs w:val="24"/>
          <w:lang w:eastAsia="hr-HR"/>
        </w:rPr>
        <w:t>.</w:t>
      </w:r>
    </w:p>
    <w:p w:rsidRPr="00581D7E" w:rsidR="00581D7E" w:rsidP="00B714EE" w:rsidRDefault="00581D7E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BB3006" w:rsidP="00A86E55" w:rsidRDefault="00BB3006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AD. 1. ZAVRŠNI RAČUN </w:t>
      </w:r>
    </w:p>
    <w:p w:rsidRPr="00CD574D" w:rsidR="00657A30" w:rsidP="00A86E55" w:rsidRDefault="00657A30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5A54CE" w:rsidP="00A86E55" w:rsidRDefault="0043071A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Stečajni upravitelj u bitnom </w:t>
      </w:r>
      <w:r w:rsidRPr="00CD574D"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obrazlaže završni račun i svoje izvješće 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od </w:t>
      </w:r>
      <w:r w:rsidR="005A75A4">
        <w:rPr>
          <w:rFonts w:ascii="Times New Roman" w:hAnsi="Times New Roman" w:eastAsia="Times New Roman"/>
          <w:bCs/>
          <w:sz w:val="24"/>
          <w:szCs w:val="24"/>
          <w:lang w:eastAsia="hr-HR"/>
        </w:rPr>
        <w:t>4</w:t>
      </w:r>
      <w:r w:rsidRPr="00CD574D" w:rsid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="005A75A4">
        <w:rPr>
          <w:rFonts w:ascii="Times New Roman" w:hAnsi="Times New Roman" w:eastAsia="Times New Roman"/>
          <w:bCs/>
          <w:sz w:val="24"/>
          <w:szCs w:val="24"/>
          <w:lang w:eastAsia="hr-HR"/>
        </w:rPr>
        <w:t>siječnja</w:t>
      </w:r>
      <w:r w:rsidRPr="00CD574D" w:rsidR="005670FB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  <w:r w:rsidR="005A75A4">
        <w:rPr>
          <w:rFonts w:ascii="Times New Roman" w:hAnsi="Times New Roman" w:eastAsia="Times New Roman"/>
          <w:bCs/>
          <w:sz w:val="24"/>
          <w:szCs w:val="24"/>
          <w:lang w:eastAsia="hr-HR"/>
        </w:rPr>
        <w:t>2021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Pr="00CD574D"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>koji</w:t>
      </w:r>
      <w:r w:rsidR="00111381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su sastavni dio ovog zapisnika</w:t>
      </w:r>
      <w:r w:rsidR="00077168">
        <w:rPr>
          <w:rFonts w:ascii="Times New Roman" w:hAnsi="Times New Roman" w:eastAsia="Times New Roman"/>
          <w:bCs/>
          <w:sz w:val="24"/>
          <w:szCs w:val="24"/>
          <w:lang w:eastAsia="hr-HR"/>
        </w:rPr>
        <w:t>.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</w:p>
    <w:p w:rsidR="00497BF3" w:rsidP="00A86E55" w:rsidRDefault="00497BF3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727655" w:rsidP="00A86E55" w:rsidRDefault="00727655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Za prihvaćanje završnog računa stečajnog upravitelj glasuje vjerovnik NCP GRUPA d.o.o., Šibenik dok je vjerovnik HRVATSKE ŠUME suzdržan od glasovanja pa sud utvrđuje da je završni račun stečajnog upravitelja prihvaćen.</w:t>
      </w:r>
    </w:p>
    <w:p w:rsidR="00727655" w:rsidP="00A86E55" w:rsidRDefault="00727655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727655" w:rsidP="00A86E55" w:rsidRDefault="00727655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727655" w:rsidP="00A86E55" w:rsidRDefault="00497BF3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Stečajni upravitelj posebno navodi da</w:t>
      </w:r>
      <w:r w:rsidR="0072765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je sva imovina unovčena i da nema razloga za upis stečajne mase u sudski registar, pa treba postupak zaključiti s napomenom da nije potrebno postupati nakon ovog ročišta u smislu podmirenja ranije nastalih troškova jer je sve u međuvremenu podmireno.</w:t>
      </w:r>
    </w:p>
    <w:p w:rsidR="00D8197D" w:rsidP="00A86E55" w:rsidRDefault="00D8197D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497BF3" w:rsidP="00497BF3" w:rsidRDefault="006859D2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Konstatira</w:t>
      </w:r>
      <w:r w:rsidRPr="00CD574D" w:rsidR="00497BF3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se da je na današnjem završnom ročištu skupština vjerovnika donijela slijedeće odluke:</w:t>
      </w:r>
    </w:p>
    <w:p w:rsidRPr="00CD574D" w:rsidR="00497BF3" w:rsidP="00497BF3" w:rsidRDefault="00497BF3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497BF3" w:rsidP="00497BF3" w:rsidRDefault="00497B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Prihvaća se završno izvješće, završni račun i završni (diobni popis) stečajnog upravitelja</w:t>
      </w: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.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 </w:t>
      </w:r>
    </w:p>
    <w:p w:rsidR="00497BF3" w:rsidP="00497BF3" w:rsidRDefault="00497B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Odluka o zaključenju stečajnoga postupka s naznakom osnove zaključenja uslijediti će u zakonskom roku te će ista biti objavljena na mrežnoj st</w:t>
      </w:r>
      <w:r w:rsidR="00657A30">
        <w:rPr>
          <w:rFonts w:ascii="Times New Roman" w:hAnsi="Times New Roman" w:eastAsia="Times New Roman"/>
          <w:bCs/>
          <w:sz w:val="24"/>
          <w:szCs w:val="24"/>
          <w:lang w:eastAsia="hr-HR"/>
        </w:rPr>
        <w:t>ranici e-Oglasna ploča sudova.</w:t>
      </w:r>
    </w:p>
    <w:p w:rsidR="00497BF3" w:rsidP="00A86E55" w:rsidRDefault="00497BF3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Dovršeno u </w:t>
      </w:r>
      <w:r w:rsidR="00727655">
        <w:rPr>
          <w:rFonts w:ascii="Times New Roman" w:hAnsi="Times New Roman" w:eastAsia="Times New Roman"/>
          <w:bCs/>
          <w:sz w:val="24"/>
          <w:szCs w:val="24"/>
          <w:lang w:eastAsia="hr-HR"/>
        </w:rPr>
        <w:t>11</w:t>
      </w:r>
      <w:r w:rsidR="00A36FDB">
        <w:rPr>
          <w:rFonts w:ascii="Times New Roman" w:hAnsi="Times New Roman" w:eastAsia="Times New Roman"/>
          <w:bCs/>
          <w:sz w:val="24"/>
          <w:szCs w:val="24"/>
          <w:lang w:eastAsia="hr-HR"/>
        </w:rPr>
        <w:t>,</w:t>
      </w:r>
      <w:r w:rsidR="00727655">
        <w:rPr>
          <w:rFonts w:ascii="Times New Roman" w:hAnsi="Times New Roman" w:eastAsia="Times New Roman"/>
          <w:bCs/>
          <w:sz w:val="24"/>
          <w:szCs w:val="24"/>
          <w:lang w:eastAsia="hr-HR"/>
        </w:rPr>
        <w:t>20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sati. </w:t>
      </w:r>
    </w:p>
    <w:p w:rsidRPr="00CD574D" w:rsidR="00FE0C6C" w:rsidP="00A86E55" w:rsidRDefault="00FE0C6C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ZAPISNIČAR          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ab/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ab/>
        <w:t xml:space="preserve">  SU</w:t>
      </w:r>
      <w:r w:rsidRPr="00CD574D" w:rsidR="006A20E6">
        <w:rPr>
          <w:rFonts w:ascii="Times New Roman" w:hAnsi="Times New Roman" w:eastAsia="Times New Roman"/>
          <w:bCs/>
          <w:sz w:val="24"/>
          <w:szCs w:val="24"/>
          <w:lang w:eastAsia="hr-HR"/>
        </w:rPr>
        <w:t>TKINJA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                        STEČAJNI UPRAVITELJ</w:t>
      </w: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VJEROVNICI</w:t>
      </w:r>
    </w:p>
    <w:sectPr w:rsidRPr="00CD574D" w:rsidR="00A86E55" w:rsidSect="00184F57">
      <w:headerReference w:type="default" r:id="rId10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33D2E" w:rsidP="00733D2E" w:rsidRDefault="00733D2E">
      <w:pPr>
        <w:spacing w:after="0" w:line="240" w:lineRule="auto"/>
      </w:pPr>
      <w:r>
        <w:separator/>
      </w:r>
    </w:p>
  </w:endnote>
  <w:endnote w:type="continuationSeparator" w:id="0">
    <w:p w:rsidR="00733D2E" w:rsidP="00733D2E" w:rsidRDefault="00733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33D2E" w:rsidP="00733D2E" w:rsidRDefault="00733D2E">
      <w:pPr>
        <w:spacing w:after="0" w:line="240" w:lineRule="auto"/>
      </w:pPr>
      <w:r>
        <w:separator/>
      </w:r>
    </w:p>
  </w:footnote>
  <w:footnote w:type="continuationSeparator" w:id="0">
    <w:p w:rsidR="00733D2E" w:rsidP="00733D2E" w:rsidRDefault="00733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54707" w:rsidP="00FE0C6C" w:rsidRDefault="000457A4">
    <w:pPr>
      <w:pStyle w:val="Zaglavlje"/>
      <w:tabs>
        <w:tab w:val="left" w:pos="6960"/>
      </w:tabs>
      <w:jc w:val="center"/>
    </w:pPr>
    <w:sdt>
      <w:sdtPr>
        <w:rPr>
          <w:rFonts w:ascii="Times New Roman" w:hAnsi="Times New Roman"/>
          <w:sz w:val="24"/>
          <w:szCs w:val="24"/>
        </w:rPr>
        <w:id w:val="1397087612"/>
        <w:docPartObj>
          <w:docPartGallery w:val="Page Numbers (Top of Page)"/>
          <w:docPartUnique/>
        </w:docPartObj>
      </w:sdtPr>
      <w:sdtEndPr/>
      <w:sdtContent>
        <w:r w:rsidRPr="00FE0C6C" w:rsidR="00854707">
          <w:rPr>
            <w:rFonts w:ascii="Times New Roman" w:hAnsi="Times New Roman"/>
            <w:sz w:val="24"/>
            <w:szCs w:val="24"/>
          </w:rPr>
          <w:t xml:space="preserve">                                                          </w:t>
        </w:r>
        <w:r w:rsidRPr="00FE0C6C" w:rsidR="00FE0C6C">
          <w:rPr>
            <w:rFonts w:ascii="Times New Roman" w:hAnsi="Times New Roman"/>
            <w:sz w:val="24"/>
            <w:szCs w:val="24"/>
          </w:rPr>
          <w:t xml:space="preserve">             </w:t>
        </w:r>
        <w:r w:rsidRPr="00FE0C6C" w:rsidR="00854707">
          <w:rPr>
            <w:rFonts w:ascii="Times New Roman" w:hAnsi="Times New Roman"/>
            <w:sz w:val="24"/>
            <w:szCs w:val="24"/>
          </w:rPr>
          <w:t xml:space="preserve">  </w:t>
        </w:r>
        <w:r w:rsidRPr="00FE0C6C" w:rsidR="00854707">
          <w:rPr>
            <w:rFonts w:ascii="Times New Roman" w:hAnsi="Times New Roman"/>
            <w:sz w:val="24"/>
            <w:szCs w:val="24"/>
          </w:rPr>
          <w:fldChar w:fldCharType="begin"/>
        </w:r>
        <w:r w:rsidRPr="00FE0C6C" w:rsidR="0085470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E0C6C" w:rsidR="00854707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2</w:t>
        </w:r>
        <w:r w:rsidRPr="00FE0C6C" w:rsidR="00854707">
          <w:rPr>
            <w:rFonts w:ascii="Times New Roman" w:hAnsi="Times New Roman"/>
            <w:sz w:val="24"/>
            <w:szCs w:val="24"/>
          </w:rPr>
          <w:fldChar w:fldCharType="end"/>
        </w:r>
      </w:sdtContent>
    </w:sdt>
    <w:r w:rsidR="00854707">
      <w:t xml:space="preserve">              </w:t>
    </w:r>
    <w:r w:rsidR="00FE0C6C">
      <w:t xml:space="preserve">                 </w:t>
    </w:r>
    <w:r w:rsidR="00854707">
      <w:rPr>
        <w:rFonts w:ascii="Times New Roman" w:hAnsi="Times New Roman" w:eastAsia="Times New Roman"/>
        <w:bCs/>
        <w:sz w:val="24"/>
        <w:szCs w:val="24"/>
        <w:lang w:eastAsia="hr-HR"/>
      </w:rPr>
      <w:t xml:space="preserve">Poslovni </w:t>
    </w:r>
    <w:r w:rsidRPr="00A86E55" w:rsidR="00854707">
      <w:rPr>
        <w:rFonts w:ascii="Times New Roman" w:hAnsi="Times New Roman" w:eastAsia="Times New Roman"/>
        <w:bCs/>
        <w:sz w:val="24"/>
        <w:szCs w:val="24"/>
        <w:lang w:eastAsia="hr-HR"/>
      </w:rPr>
      <w:t xml:space="preserve">br. </w:t>
    </w:r>
    <w:r w:rsidR="00CD574D">
      <w:rPr>
        <w:rFonts w:ascii="Times New Roman" w:hAnsi="Times New Roman" w:eastAsia="Times New Roman"/>
        <w:bCs/>
        <w:sz w:val="24"/>
        <w:szCs w:val="24"/>
        <w:lang w:eastAsia="hr-HR"/>
      </w:rPr>
      <w:t>1</w:t>
    </w:r>
    <w:r w:rsidRPr="00A86E55" w:rsidR="00854707">
      <w:rPr>
        <w:rFonts w:ascii="Times New Roman" w:hAnsi="Times New Roman" w:eastAsia="Times New Roman"/>
        <w:bCs/>
        <w:sz w:val="24"/>
        <w:szCs w:val="24"/>
        <w:lang w:eastAsia="hr-HR"/>
      </w:rPr>
      <w:t xml:space="preserve"> St-</w:t>
    </w:r>
    <w:r w:rsidR="000E6E1B">
      <w:rPr>
        <w:rFonts w:ascii="Times New Roman" w:hAnsi="Times New Roman" w:eastAsia="Times New Roman"/>
        <w:bCs/>
        <w:sz w:val="24"/>
        <w:szCs w:val="24"/>
        <w:lang w:eastAsia="hr-HR"/>
      </w:rPr>
      <w:t>749</w:t>
    </w:r>
    <w:r w:rsidR="00713A98">
      <w:rPr>
        <w:rFonts w:ascii="Times New Roman" w:hAnsi="Times New Roman" w:eastAsia="Times New Roman"/>
        <w:bCs/>
        <w:sz w:val="24"/>
        <w:szCs w:val="24"/>
        <w:lang w:eastAsia="hr-HR"/>
      </w:rPr>
      <w:t>/201</w:t>
    </w:r>
    <w:r w:rsidR="000E6E1B">
      <w:rPr>
        <w:rFonts w:ascii="Times New Roman" w:hAnsi="Times New Roman" w:eastAsia="Times New Roman"/>
        <w:bCs/>
        <w:sz w:val="24"/>
        <w:szCs w:val="24"/>
        <w:lang w:eastAsia="hr-HR"/>
      </w:rPr>
      <w:t>6</w:t>
    </w:r>
    <w:r w:rsidR="00CD574D">
      <w:rPr>
        <w:rFonts w:ascii="Times New Roman" w:hAnsi="Times New Roman" w:eastAsia="Times New Roman"/>
        <w:bCs/>
        <w:sz w:val="24"/>
        <w:szCs w:val="24"/>
        <w:lang w:eastAsia="hr-HR"/>
      </w:rPr>
      <w:t>-</w:t>
    </w:r>
    <w:r w:rsidR="000E6E1B">
      <w:rPr>
        <w:rFonts w:ascii="Times New Roman" w:hAnsi="Times New Roman" w:eastAsia="Times New Roman"/>
        <w:bCs/>
        <w:sz w:val="24"/>
        <w:szCs w:val="24"/>
        <w:lang w:eastAsia="hr-HR"/>
      </w:rPr>
      <w:t>236</w:t>
    </w:r>
  </w:p>
  <w:p w:rsidR="00733D2E" w:rsidRDefault="00733D2E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F75763"/>
    <w:multiLevelType w:val="hybridMultilevel"/>
    <w:tmpl w:val="DF8C8932"/>
    <w:lvl w:ilvl="0" w:tplc="5B6A732C">
      <w:start w:val="2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2CA43966"/>
    <w:multiLevelType w:val="hybridMultilevel"/>
    <w:tmpl w:val="E73680FA"/>
    <w:lvl w:ilvl="0" w:tplc="0B96DE04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28F51FD"/>
    <w:multiLevelType w:val="hybridMultilevel"/>
    <w:tmpl w:val="729EA502"/>
    <w:lvl w:ilvl="0" w:tplc="09B83DB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2A348D5"/>
    <w:multiLevelType w:val="hybridMultilevel"/>
    <w:tmpl w:val="778255B6"/>
    <w:lvl w:ilvl="0" w:tplc="01EC10F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EB42E81"/>
    <w:multiLevelType w:val="hybridMultilevel"/>
    <w:tmpl w:val="A580A168"/>
    <w:lvl w:ilvl="0" w:tplc="CEF29646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5">
    <w:nsid w:val="7A376CE0"/>
    <w:multiLevelType w:val="hybridMultilevel"/>
    <w:tmpl w:val="473677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E55"/>
    <w:rsid w:val="00005374"/>
    <w:rsid w:val="000457A4"/>
    <w:rsid w:val="00077168"/>
    <w:rsid w:val="00080879"/>
    <w:rsid w:val="000A0B82"/>
    <w:rsid w:val="000E6E1B"/>
    <w:rsid w:val="00101A4C"/>
    <w:rsid w:val="00111381"/>
    <w:rsid w:val="001170EF"/>
    <w:rsid w:val="00155EDF"/>
    <w:rsid w:val="00184F57"/>
    <w:rsid w:val="001F49EC"/>
    <w:rsid w:val="00223F83"/>
    <w:rsid w:val="002252B5"/>
    <w:rsid w:val="002719DE"/>
    <w:rsid w:val="00287F22"/>
    <w:rsid w:val="00293EF2"/>
    <w:rsid w:val="003061A0"/>
    <w:rsid w:val="0033485B"/>
    <w:rsid w:val="00371912"/>
    <w:rsid w:val="003D7E50"/>
    <w:rsid w:val="00427CD3"/>
    <w:rsid w:val="0043071A"/>
    <w:rsid w:val="0046714D"/>
    <w:rsid w:val="00497BF3"/>
    <w:rsid w:val="004D5CBA"/>
    <w:rsid w:val="00544179"/>
    <w:rsid w:val="005670FB"/>
    <w:rsid w:val="00574A2F"/>
    <w:rsid w:val="00581D7E"/>
    <w:rsid w:val="005A54CE"/>
    <w:rsid w:val="005A75A4"/>
    <w:rsid w:val="005C789E"/>
    <w:rsid w:val="005D684B"/>
    <w:rsid w:val="005F4001"/>
    <w:rsid w:val="00657A30"/>
    <w:rsid w:val="00663869"/>
    <w:rsid w:val="006859D2"/>
    <w:rsid w:val="006A20E6"/>
    <w:rsid w:val="006C45BB"/>
    <w:rsid w:val="006D0142"/>
    <w:rsid w:val="00713A98"/>
    <w:rsid w:val="00727655"/>
    <w:rsid w:val="00733D2E"/>
    <w:rsid w:val="007349A1"/>
    <w:rsid w:val="007741C1"/>
    <w:rsid w:val="007C39CC"/>
    <w:rsid w:val="00803B22"/>
    <w:rsid w:val="00832CC7"/>
    <w:rsid w:val="00834B9C"/>
    <w:rsid w:val="00854707"/>
    <w:rsid w:val="00867F12"/>
    <w:rsid w:val="008A5974"/>
    <w:rsid w:val="008A598D"/>
    <w:rsid w:val="00924EBC"/>
    <w:rsid w:val="00930752"/>
    <w:rsid w:val="00932643"/>
    <w:rsid w:val="0094361C"/>
    <w:rsid w:val="00962283"/>
    <w:rsid w:val="009658AF"/>
    <w:rsid w:val="00967575"/>
    <w:rsid w:val="009C7560"/>
    <w:rsid w:val="009D27D2"/>
    <w:rsid w:val="009E2813"/>
    <w:rsid w:val="00A21AA1"/>
    <w:rsid w:val="00A3099D"/>
    <w:rsid w:val="00A30B8B"/>
    <w:rsid w:val="00A36FDB"/>
    <w:rsid w:val="00A47381"/>
    <w:rsid w:val="00A703AD"/>
    <w:rsid w:val="00A86CD1"/>
    <w:rsid w:val="00A86E55"/>
    <w:rsid w:val="00B64C8E"/>
    <w:rsid w:val="00B714EE"/>
    <w:rsid w:val="00B741C5"/>
    <w:rsid w:val="00BB3006"/>
    <w:rsid w:val="00BB6D7B"/>
    <w:rsid w:val="00BE2E33"/>
    <w:rsid w:val="00BE7C5A"/>
    <w:rsid w:val="00BF5C34"/>
    <w:rsid w:val="00CD574D"/>
    <w:rsid w:val="00CE69A8"/>
    <w:rsid w:val="00D17E0F"/>
    <w:rsid w:val="00D33B38"/>
    <w:rsid w:val="00D55304"/>
    <w:rsid w:val="00D561F0"/>
    <w:rsid w:val="00D8197D"/>
    <w:rsid w:val="00DC529C"/>
    <w:rsid w:val="00DE7834"/>
    <w:rsid w:val="00E05E86"/>
    <w:rsid w:val="00E13733"/>
    <w:rsid w:val="00E530F2"/>
    <w:rsid w:val="00E6269C"/>
    <w:rsid w:val="00E75DAC"/>
    <w:rsid w:val="00EA2B17"/>
    <w:rsid w:val="00EB40D5"/>
    <w:rsid w:val="00F05767"/>
    <w:rsid w:val="00F15043"/>
    <w:rsid w:val="00F502DB"/>
    <w:rsid w:val="00F96981"/>
    <w:rsid w:val="00FD4D39"/>
    <w:rsid w:val="00FE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62283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733D2E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733D2E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54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54707"/>
    <w:rPr>
      <w:rFonts w:ascii="Tahoma" w:hAnsi="Tahoma" w:cs="Tahoma"/>
      <w:sz w:val="16"/>
      <w:szCs w:val="16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0457A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457A4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0457A4"/>
    <w:rPr>
      <w:rFonts w:ascii="Times New Roman" w:hAnsi="Times New Roman" w:eastAsia="Times New Roman"/>
      <w:bCs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0457A4"/>
    <w:rPr>
      <w:rFonts w:ascii="Times New Roman" w:hAnsi="Times New Roman" w:eastAsia="Times New Roman" w:cs="Times New Roman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0457A4"/>
    <w:rPr>
      <w:rFonts w:ascii="Times New Roman" w:hAnsi="Times New Roman" w:eastAsia="Times New Roman" w:cs="Times New Roman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622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7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7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57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57A4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457A4"/>
    <w:rPr>
      <w:rFonts w:ascii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457A4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457A4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1572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08602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69456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29651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8766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41703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9330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17. ožujka 2021.</izvorni_sadrzaj>
    <derivirana_varijabla naziv="DomainObject.StvarniPocetakDatum_1">17. ožujka 2021.</derivirana_varijabla>
  </DomainObject.StvarniPocetakDatum>
  <DomainObject.StvarniZavrsetakDatum>
    <izvorni_sadrzaj>17. ožujka 2021.</izvorni_sadrzaj>
    <derivirana_varijabla naziv="DomainObject.StvarniZavrsetakDatum_1">17. ožujka 2021.</derivirana_varijabla>
  </DomainObject.StvarniZavrsetakDatum>
  <DomainObject.PlaniraniZavrsetakDatum>
    <izvorni_sadrzaj>17. ožujka 2021.</izvorni_sadrzaj>
    <derivirana_varijabla naziv="DomainObject.PlaniraniZavrsetakDatum_1">17. ožujka 2021.</derivirana_varijabla>
  </DomainObject.PlaniraniZavrsetakDatum>
  <DomainObject.PlaniraniPocetakDatum>
    <izvorni_sadrzaj>17. ožujka 2021.</izvorni_sadrzaj>
    <derivirana_varijabla naziv="DomainObject.PlaniraniPocetakDatum_1">17. ožujka 2021.</derivirana_varijabla>
  </DomainObject.PlaniraniPocetakDatum>
  <DomainObject.StvarniPocetakVrijeme>
    <izvorni_sadrzaj>11:15</izvorni_sadrzaj>
    <derivirana_varijabla naziv="DomainObject.StvarniPocetakVrijeme_1">11:15</derivirana_varijabla>
  </DomainObject.StvarniPocetakVrijeme>
  <DomainObject.StvarniZavrsetakVrijeme>
    <izvorni_sadrzaj>11:20</izvorni_sadrzaj>
    <derivirana_varijabla naziv="DomainObject.StvarniZavrsetakVrijeme_1">11:20</derivirana_varijabla>
  </DomainObject.StvarniZavrsetakVrijeme>
  <DomainObject.PlaniraniZavrsetakVrijeme>
    <izvorni_sadrzaj>11:45</izvorni_sadrzaj>
    <derivirana_varijabla naziv="DomainObject.PlaniraniZavrsetakVrijeme_1">11:45</derivirana_varijabla>
  </DomainObject.PlaniraniZavrsetakVrijeme>
  <DomainObject.PlaniraniPocetakVrijeme>
    <izvorni_sadrzaj>11:15</izvorni_sadrzaj>
    <derivirana_varijabla naziv="DomainObject.PlaniraniPocetakVrijeme_1">11:15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ožujka 2021.</izvorni_sadrzaj>
    <derivirana_varijabla naziv="DomainObject.Zapisnik.DatumKreiranja_1">17.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St-749/2016-302</izvorni_sadrzaj>
    <derivirana_varijabla naziv="DomainObject.Zapisnik.Oznaka_1">St-749/2016-302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06.06.16. - dostavljen dokaz o uplati
                   predujma 1.000,00</izvorni_sadrzaj>
    <derivirana_varijabla naziv="DomainObject.Predmet.Opis_1">06.06.16. - dostavljen dokaz o uplati
                   predujma 1.000,00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St-749/2016</izvorni_sadrzaj>
    <derivirana_varijabla naziv="DomainObject.Predmet.OznakaBroj_1">St-749/2016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NCP-NAUTIČKI CENTAR PRGIN-REMONTNO BRODOGRADILIŠTE ŠIBENIK d.o.o. za remont i proizvodnju brodova</izvorni_sadrzaj>
    <derivirana_varijabla naziv="DomainObject.Predmet.ProtustrankaFormated_1">  NCP-NAUTIČKI CENTAR PRGIN-REMONTNO BRODOGRADILIŠTE ŠIBENIK d.o.o. za remont i proizvodnju brodova</derivirana_varijabla>
  </DomainObject.Predmet.ProtustrankaFormated>
  <DomainObject.Predmet.ProtustrankaFormatedOIB>
    <izvorni_sadrzaj>  NCP-NAUTIČKI CENTAR PRGIN-REMONTNO BRODOGRADILIŠTE ŠIBENIK d.o.o. za remont i proizvodnju brodova, OIB 23065093882</izvorni_sadrzaj>
    <derivirana_varijabla naziv="DomainObject.Predmet.ProtustrankaFormatedOIB_1">  NCP-NAUTIČKI CENTAR PRGIN-REMONTNO BRODOGRADILIŠTE ŠIBENIK d.o.o. za remont i proizvodnju brodova, OIB 23065093882</derivirana_varijabla>
  </DomainObject.Predmet.ProtustrankaFormatedOIB>
  <DomainObject.Predmet.ProtustrankaFormatedWithAdress>
    <izvorni_sadrzaj> NCP-NAUTIČKI CENTAR PRGIN-REMONTNO BRODOGRADILIŠTE ŠIBENIK d.o.o. za remont i proizvodnju brodova, Obala Jerka Šižgorića 1, 22000 Šibenik</izvorni_sadrzaj>
    <derivirana_varijabla naziv="DomainObject.Predmet.ProtustrankaFormatedWithAdress_1"> NCP-NAUTIČKI CENTAR PRGIN-REMONTNO BRODOGRADILIŠTE ŠIBENIK d.o.o. za remont i proizvodnju brodova, Obala Jerka Šižgorića 1, 22000 Šibenik</derivirana_varijabla>
  </DomainObject.Predmet.ProtustrankaFormatedWithAdress>
  <DomainObject.Predmet.ProtustrankaFormatedWithAdressOIB>
    <izvorni_sadrzaj> NCP-NAUTIČKI CENTAR PRGIN-REMONTNO BRODOGRADILIŠTE ŠIBENIK d.o.o. za remont i proizvodnju brodova, OIB 23065093882, Obala Jerka Šižgorića 1, 22000 Šibenik</izvorni_sadrzaj>
    <derivirana_varijabla naziv="DomainObject.Predmet.ProtustrankaFormatedWithAdressOIB_1"> NCP-NAUTIČKI CENTAR PRGIN-REMONTNO BRODOGRADILIŠTE ŠIBENIK d.o.o. za remont i proizvodnju brodova, OIB 23065093882, Obala Jerka Šižgorića 1, 22000 Šibenik</derivirana_varijabla>
  </DomainObject.Predmet.ProtustrankaFormatedWithAdressOIB>
  <DomainObject.Predmet.ProtustrankaWithAdress>
    <izvorni_sadrzaj>NCP-NAUTIČKI CENTAR PRGIN-REMONTNO BRODOGRADILIŠTE ŠIBENIK d.o.o. za remont i proizvodnju brodova Obala Jerka Šižgorića 1, 22000 Šibenik</izvorni_sadrzaj>
    <derivirana_varijabla naziv="DomainObject.Predmet.ProtustrankaWithAdress_1">NCP-NAUTIČKI CENTAR PRGIN-REMONTNO BRODOGRADILIŠTE ŠIBENIK d.o.o. za remont i proizvodnju brodova Obala Jerka Šižgorića 1, 22000 Šibenik</derivirana_varijabla>
  </DomainObject.Predmet.ProtustrankaWithAdress>
  <DomainObject.Predmet.ProtustrankaWithAdressOIB>
    <izvorni_sadrzaj>NCP-NAUTIČKI CENTAR PRGIN-REMONTNO BRODOGRADILIŠTE ŠIBENIK d.o.o. za remont i proizvodnju brodova, OIB 23065093882, Obala Jerka Šižgorića 1, 22000 Šibenik</izvorni_sadrzaj>
    <derivirana_varijabla naziv="DomainObject.Predmet.ProtustrankaWithAdressOIB_1">NCP-NAUTIČKI CENTAR PRGIN-REMONTNO BRODOGRADILIŠTE ŠIBENIK d.o.o. za remont i proizvodnju brodova, OIB 23065093882, Obala Jerka Šižgorića 1, 22000 Šibenik</derivirana_varijabla>
  </DomainObject.Predmet.ProtustrankaWithAdressOIB>
  <DomainObject.Predmet.ProtustrankaNazivFormated>
    <izvorni_sadrzaj>NCP-NAUTIČKI CENTAR PRGIN-REMONTNO BRODOGRADILIŠTE ŠIBENIK d.o.o. za remont i proizvodnju brodova</izvorni_sadrzaj>
    <derivirana_varijabla naziv="DomainObject.Predmet.ProtustrankaNazivFormated_1">NCP-NAUTIČKI CENTAR PRGIN-REMONTNO BRODOGRADILIŠTE ŠIBENIK d.o.o. za remont i proizvodnju brodova</derivirana_varijabla>
  </DomainObject.Predmet.ProtustrankaNazivFormated>
  <DomainObject.Predmet.ProtustrankaNazivFormatedOIB>
    <izvorni_sadrzaj>NCP-NAUTIČKI CENTAR PRGIN-REMONTNO BRODOGRADILIŠTE ŠIBENIK d.o.o. za remont i proizvodnju brodova, OIB 23065093882</izvorni_sadrzaj>
    <derivirana_varijabla naziv="DomainObject.Predmet.ProtustrankaNazivFormatedOIB_1">NCP-NAUTIČKI CENTAR PRGIN-REMONTNO BRODOGRADILIŠTE ŠIBENIK d.o.o. za remont i proizvodnju brodova, OIB 23065093882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Tehno-Prom društvo s ograničenom odgovornošću za trgovinu i usluge; VODOVOD I ODVODNJA društvo s ograničenom odgovornošću za vodoopskrbu, te odvodnju i pročišćavanje otpadnih voda</izvorni_sadrzaj>
    <derivirana_varijabla naziv="DomainObject.Predmet.StrankaFormated_1">  FINA - Podružnica Šibenik; Tehno-Prom društvo s ograničenom odgovornošću za trgovinu i usluge; VODOVOD I ODVODNJA društvo s ograničenom odgovornošću za vodoopskrbu, te odvodnju i pročišćavanje otpadnih voda</derivirana_varijabla>
  </DomainObject.Predmet.StrankaFormated>
  <DomainObject.Predmet.StrankaFormatedOIB>
    <izvorni_sadrzaj>  FINA - Podružnica Šibenik, OIB 85821130368; Tehno-Prom društvo s ograničenom odgovornošću za trgovinu i usluge, OIB 89990621555; VODOVOD I ODVODNJA društvo s ograničenom odgovornošću za vodoopskrbu, te odvodnju i pročišćavanje otpadnih voda, OIB 26251326399</izvorni_sadrzaj>
    <derivirana_varijabla naziv="DomainObject.Predmet.StrankaFormatedOIB_1">  FINA - Podružnica Šibenik, OIB 85821130368; Tehno-Prom društvo s ograničenom odgovornošću za trgovinu i usluge, OIB 89990621555; VODOVOD I ODVODNJA društvo s ograničenom odgovornošću za vodoopskrbu, te odvodnju i pročišćavanje otpadnih voda, OIB 26251326399</derivirana_varijabla>
  </DomainObject.Predmet.StrankaFormatedOIB>
  <DomainObject.Predmet.StrankaFormatedWithAdress>
    <izvorni_sadrzaj> FINA - Podružnica Šibenik, Perivoj L. Marune 1, 22000 Šibenik; Tehno-Prom društvo s ograničenom odgovornošću za trgovinu i usluge, Braće Radića 26, 42000 Varaždin; VODOVOD I ODVODNJA društvo s ograničenom odgovornošću za vodoopskrbu, te odvodnju i pročišćavanje otpadnih voda, Kralja Zvonimira 50, 22000 Šibenik</izvorni_sadrzaj>
    <derivirana_varijabla naziv="DomainObject.Predmet.StrankaFormatedWithAdress_1"> FINA - Podružnica Šibenik, Perivoj L. Marune 1, 22000 Šibenik; Tehno-Prom društvo s ograničenom odgovornošću za trgovinu i usluge, Braće Radića 26, 42000 Varaždin; VODOVOD I ODVODNJA društvo s ograničenom odgovornošću za vodoopskrbu, te odvodnju i pročišćavanje otpadnih voda, Kralja Zvonimira 50, 22000 Šibenik</derivirana_varijabla>
  </DomainObject.Predmet.StrankaFormatedWithAdress>
  <DomainObject.Predmet.StrankaFormatedWithAdressOIB>
    <izvorni_sadrzaj> FINA - Podružnica Šibenik, OIB 85821130368, Perivoj L. Marune 1, 22000 Šibenik; Tehno-Prom društvo s ograničenom odgovornošću za trgovinu i usluge, OIB 89990621555, Braće Radića 26, 42000 Varaždin; VODOVOD I ODVODNJA društvo s ograničenom odgovornošću za vodoopskrbu, te odvodnju i pročišćavanje otpadnih voda, OIB 26251326399, Kralja Zvonimira 50, 22000 Šibenik</izvorni_sadrzaj>
    <derivirana_varijabla naziv="DomainObject.Predmet.StrankaFormatedWithAdressOIB_1"> FINA - Podružnica Šibenik, OIB 85821130368, Perivoj L. Marune 1, 22000 Šibenik; Tehno-Prom društvo s ograničenom odgovornošću za trgovinu i usluge, OIB 89990621555, Braće Radića 26, 42000 Varaždin; VODOVOD I ODVODNJA društvo s ograničenom odgovornošću za vodoopskrbu, te odvodnju i pročišćavanje otpadnih voda, OIB 26251326399, Kralja Zvonimira 50, 22000 Šibenik</derivirana_varijabla>
  </DomainObject.Predmet.StrankaFormatedWithAdressOIB>
  <DomainObject.Predmet.StrankaWithAdress>
    <izvorni_sadrzaj>FINA - Podružnica Šibenik Perivoj L. Marune 1,22000 Šibenik,Tehno-Prom društvo s ograničenom odgovornošću za trgovinu i usluge Braće Radića 26,42000 Varaždin,VODOVOD I ODVODNJA društvo s ograničenom odgovornošću za vodoopskrbu, te odvodnju i pročišćavanje otpadnih voda Kralja Zvonimira 50,22000 Šibenik</izvorni_sadrzaj>
    <derivirana_varijabla naziv="DomainObject.Predmet.StrankaWithAdress_1">FINA - Podružnica Šibenik Perivoj L. Marune 1,22000 Šibenik,Tehno-Prom društvo s ograničenom odgovornošću za trgovinu i usluge Braće Radića 26,42000 Varaždin,VODOVOD I ODVODNJA društvo s ograničenom odgovornošću za vodoopskrbu, te odvodnju i pročišćavanje otpadnih voda Kralja Zvonimira 50,22000 Šibenik</derivirana_varijabla>
  </DomainObject.Predmet.StrankaWithAdress>
  <DomainObject.Predmet.StrankaWithAdressOIB>
    <izvorni_sadrzaj>FINA - Podružnica Šibenik, OIB 85821130368, Perivoj L. Marune 1,22000 Šibenik,Tehno-Prom društvo s ograničenom odgovornošću za trgovinu i usluge, OIB 89990621555, Braće Radića 26,42000 Varaždin,VODOVOD I ODVODNJA društvo s ograničenom odgovornošću za vodoopskrbu, te odvodnju i pročišćavanje otpadnih voda, OIB 26251326399, Kralja Zvonimira 50,22000 Šibenik</izvorni_sadrzaj>
    <derivirana_varijabla naziv="DomainObject.Predmet.StrankaWithAdressOIB_1">FINA - Podružnica Šibenik, OIB 85821130368, Perivoj L. Marune 1,22000 Šibenik,Tehno-Prom društvo s ograničenom odgovornošću za trgovinu i usluge, OIB 89990621555, Braće Radića 26,42000 Varaždin,VODOVOD I ODVODNJA društvo s ograničenom odgovornošću za vodoopskrbu, te odvodnju i pročišćavanje otpadnih voda, OIB 26251326399, Kralja Zvonimira 50,22000 Šibenik</derivirana_varijabla>
  </DomainObject.Predmet.StrankaWithAdressOIB>
  <DomainObject.Predmet.StrankaNazivFormated>
    <izvorni_sadrzaj>FINA - Podružnica Šibenik,Tehno-Prom društvo s ograničenom odgovornošću za trgovinu i usluge,VODOVOD I ODVODNJA društvo s ograničenom odgovornošću za vodoopskrbu, te odvodnju i pročišćavanje otpadnih voda</izvorni_sadrzaj>
    <derivirana_varijabla naziv="DomainObject.Predmet.StrankaNazivFormated_1">FINA - Podružnica Šibenik,Tehno-Prom društvo s ograničenom odgovornošću za trgovinu i usluge,VODOVOD I ODVODNJA društvo s ograničenom odgovornošću za vodoopskrbu, te odvodnju i pročišćavanje otpadnih voda</derivirana_varijabla>
  </DomainObject.Predmet.StrankaNazivFormated>
  <DomainObject.Predmet.StrankaNazivFormatedOIB>
    <izvorni_sadrzaj>FINA - Podružnica Šibenik, OIB 85821130368,Tehno-Prom društvo s ograničenom odgovornošću za trgovinu i usluge, OIB 89990621555,VODOVOD I ODVODNJA društvo s ograničenom odgovornošću za vodoopskrbu, te odvodnju i pročišćavanje otpadnih voda, OIB 26251326399</izvorni_sadrzaj>
    <derivirana_varijabla naziv="DomainObject.Predmet.StrankaNazivFormatedOIB_1">FINA - Podružnica Šibenik, OIB 85821130368,Tehno-Prom društvo s ograničenom odgovornošću za trgovinu i usluge, OIB 89990621555,VODOVOD I ODVODNJA društvo s ograničenom odgovornošću za vodoopskrbu, te odvodnju i pročišćavanje otpadnih voda, OIB 26251326399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Vedrana Knežević</izvorni_sadrzaj>
    <derivirana_varijabla naziv="DomainObject.Predmet.Zapisnicar_1">Vedrana Knežević</derivirana_varijabla>
  </DomainObject.Predmet.Zapisnicar>
  <DomainObject.Predmet.StrankaListFormated>
    <izvorni_sadrzaj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izvorni_sadrzaj>
    <derivirana_varijabla naziv="DomainObject.Predmet.StrankaListFormated_1"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derivirana_varijabla>
  </DomainObject.Predmet.StrankaListFormated>
  <DomainObject.Predmet.StrankaListFormatedOIB>
    <izvorni_sadrzaj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izvorni_sadrzaj>
    <derivirana_varijabla naziv="DomainObject.Predmet.StrankaListFormatedOIB_1"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derivirana_varijabla>
  </DomainObject.Predmet.StrankaListFormatedOIB>
  <DomainObject.Predmet.StrankaListFormatedWithAdress>
    <izvorni_sadrzaj>
      <item>FINA - Podružnica Šibenik, Perivoj L. Marune 1, 22000 Šibenik</item>
      <item>Tehno-Prom društvo s ograničenom odgovornošću za trgovinu i usluge, Braće Radića 26, 42000 Varaždin</item>
      <item>VODOVOD I ODVODNJA društvo s ograničenom odgovornošću za vodoopskrbu, te odvodnju i pročišćavanje otpadnih voda, Kralja Zvonimira 50, 22000 Šibenik</item>
    </izvorni_sadrzaj>
    <derivirana_varijabla naziv="DomainObject.Predmet.StrankaListFormatedWithAdress_1">
      <item>FINA - Podružnica Šibenik, Perivoj L. Marune 1, 22000 Šibenik</item>
      <item>Tehno-Prom društvo s ograničenom odgovornošću za trgovinu i usluge, Braće Radića 26, 42000 Varaždin</item>
      <item>VODOVOD I ODVODNJA društvo s ograničenom odgovornošću za vodoopskrbu, te odvodnju i pročišćavanje otpadnih voda, Kralja Zvonimira 50,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Tehno-Prom društvo s ograničenom odgovornošću za trgovinu i usluge, OIB 89990621555, Braće Radića 26, 42000 Varaždin</item>
      <item>VODOVOD I ODVODNJA društvo s ograničenom odgovornošću za vodoopskrbu, te odvodnju i pročišćavanje otpadnih voda, OIB 26251326399, Kralja Zvonimira 50, 22000 Šibenik</item>
    </izvorni_sadrzaj>
    <derivirana_varijabla naziv="DomainObject.Predmet.StrankaListFormatedWithAdressOIB_1">
      <item>FINA - Podružnica Šibenik, OIB 85821130368, Perivoj L. Marune 1, 22000 Šibenik</item>
      <item>Tehno-Prom društvo s ograničenom odgovornošću za trgovinu i usluge, OIB 89990621555, Braće Radića 26, 42000 Varaždin</item>
      <item>VODOVOD I ODVODNJA društvo s ograničenom odgovornošću za vodoopskrbu, te odvodnju i pročišćavanje otpadnih voda, OIB 26251326399, Kralja Zvonimira 50, 22000 Šibenik</item>
    </derivirana_varijabla>
  </DomainObject.Predmet.StrankaListFormatedWithAdressOIB>
  <DomainObject.Predmet.StrankaListNazivFormated>
    <izvorni_sadrzaj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izvorni_sadrzaj>
    <derivirana_varijabla naziv="DomainObject.Predmet.StrankaListNazivFormated_1"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derivirana_varijabla>
  </DomainObject.Predmet.StrankaListNazivFormated>
  <DomainObject.Predmet.StrankaListNazivFormatedOIB>
    <izvorni_sadrzaj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izvorni_sadrzaj>
    <derivirana_varijabla naziv="DomainObject.Predmet.StrankaListNazivFormatedOIB_1"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derivirana_varijabla>
  </DomainObject.Predmet.StrankaListNazivFormatedOIB>
  <DomainObject.Predmet.ProtuStrankaListFormated>
    <izvorni_sadrzaj>
      <item>NCP-NAUTIČKI CENTAR PRGIN-REMONTNO BRODOGRADILIŠTE ŠIBENIK d.o.o. za remont i proizvodnju brodova</item>
    </izvorni_sadrzaj>
    <derivirana_varijabla naziv="DomainObject.Predmet.ProtuStrankaListFormated_1">
      <item>NCP-NAUTIČKI CENTAR PRGIN-REMONTNO BRODOGRADILIŠTE ŠIBENIK d.o.o. za remont i proizvodnju brodova</item>
    </derivirana_varijabla>
  </DomainObject.Predmet.ProtuStrankaListFormated>
  <DomainObject.Predmet.ProtuStrankaListFormatedOIB>
    <izvorni_sadrzaj>
      <item>NCP-NAUTIČKI CENTAR PRGIN-REMONTNO BRODOGRADILIŠTE ŠIBENIK d.o.o. za remont i proizvodnju brodova, OIB 23065093882</item>
    </izvorni_sadrzaj>
    <derivirana_varijabla naziv="DomainObject.Predmet.ProtuStrankaListFormatedOIB_1">
      <item>NCP-NAUTIČKI CENTAR PRGIN-REMONTNO BRODOGRADILIŠTE ŠIBENIK d.o.o. za remont i proizvodnju brodova, OIB 23065093882</item>
    </derivirana_varijabla>
  </DomainObject.Predmet.ProtuStrankaListFormatedOIB>
  <DomainObject.Predmet.ProtuStrankaListFormatedWithAdress>
    <izvorni_sadrzaj>
      <item>NCP-NAUTIČKI CENTAR PRGIN-REMONTNO BRODOGRADILIŠTE ŠIBENIK d.o.o. za remont i proizvodnju brodova, Obala Jerka Šižgorića 1, 22000 Šibenik</item>
    </izvorni_sadrzaj>
    <derivirana_varijabla naziv="DomainObject.Predmet.ProtuStrankaListFormatedWithAdress_1">
      <item>NCP-NAUTIČKI CENTAR PRGIN-REMONTNO BRODOGRADILIŠTE ŠIBENIK d.o.o. za remont i proizvodnju brodova, Obala Jerka Šižgorića 1, 22000 Šibenik</item>
    </derivirana_varijabla>
  </DomainObject.Predmet.ProtuStrankaListFormatedWithAdress>
  <DomainObject.Predmet.ProtuStrankaListFormatedWithAdressOIB>
    <izvorni_sadrzaj>
      <item>NCP-NAUTIČKI CENTAR PRGIN-REMONTNO BRODOGRADILIŠTE ŠIBENIK d.o.o. za remont i proizvodnju brodova, OIB 23065093882, Obala Jerka Šižgorića 1, 22000 Šibenik</item>
    </izvorni_sadrzaj>
    <derivirana_varijabla naziv="DomainObject.Predmet.ProtuStrankaListFormatedWithAdressOIB_1">
      <item>NCP-NAUTIČKI CENTAR PRGIN-REMONTNO BRODOGRADILIŠTE ŠIBENIK d.o.o. za remont i proizvodnju brodova, OIB 23065093882, Obala Jerka Šižgorića 1, 22000 Šibenik</item>
    </derivirana_varijabla>
  </DomainObject.Predmet.ProtuStrankaListFormatedWithAdressOIB>
  <DomainObject.Predmet.ProtuStrankaListNazivFormated>
    <izvorni_sadrzaj>
      <item>NCP-NAUTIČKI CENTAR PRGIN-REMONTNO BRODOGRADILIŠTE ŠIBENIK d.o.o. za remont i proizvodnju brodova</item>
    </izvorni_sadrzaj>
    <derivirana_varijabla naziv="DomainObject.Predmet.ProtuStrankaListNazivFormated_1">
      <item>NCP-NAUTIČKI CENTAR PRGIN-REMONTNO BRODOGRADILIŠTE ŠIBENIK d.o.o. za remont i proizvodnju brodova</item>
    </derivirana_varijabla>
  </DomainObject.Predmet.ProtuStrankaListNazivFormated>
  <DomainObject.Predmet.ProtuStrankaListNazivFormatedOIB>
    <izvorni_sadrzaj>
      <item>NCP-NAUTIČKI CENTAR PRGIN-REMONTNO BRODOGRADILIŠTE ŠIBENIK d.o.o. za remont i proizvodnju brodova, OIB 23065093882</item>
    </izvorni_sadrzaj>
    <derivirana_varijabla naziv="DomainObject.Predmet.ProtuStrankaListNazivFormatedOIB_1">
      <item>NCP-NAUTIČKI CENTAR PRGIN-REMONTNO BRODOGRADILIŠTE ŠIBENIK d.o.o. za remont i proizvodnju brodova, OIB 23065093882</item>
    </derivirana_varijabla>
  </DomainObject.Predmet.ProtuStrankaListNazivFormatedOIB>
  <DomainObject.Predmet.OstaliListFormated>
    <izvorni_sadrzaj>
      <item>Goran Prgin</item>
      <item>Gordan Arambašić</item>
      <item>Berislav Herceg</item>
    </izvorni_sadrzaj>
    <derivirana_varijabla naziv="DomainObject.Predmet.OstaliListFormated_1">
      <item>Goran Prgin</item>
      <item>Gordan Arambašić</item>
      <item>Berislav Herceg</item>
    </derivirana_varijabla>
  </DomainObject.Predmet.OstaliListFormated>
  <DomainObject.Predmet.OstaliListFormatedOIB>
    <izvorni_sadrzaj>
      <item>Goran Prgin, OIB 06692714941</item>
      <item>Gordan Arambašić, OIB 57997621292</item>
      <item>Berislav Herceg, OIB 26817210897</item>
    </izvorni_sadrzaj>
    <derivirana_varijabla naziv="DomainObject.Predmet.OstaliListFormatedOIB_1">
      <item>Goran Prgin, OIB 06692714941</item>
      <item>Gordan Arambašić, OIB 57997621292</item>
      <item>Berislav Herceg, OIB 26817210897</item>
    </derivirana_varijabla>
  </DomainObject.Predmet.OstaliListFormatedOIB>
  <DomainObject.Predmet.OstaliListFormatedWithAdress>
    <izvorni_sadrzaj>
      <item>Goran Prgin, Obala Palih Boraca 114, 22000 Šibenik</item>
      <item>Gordan Arambašić, Radnička 3, 21000 Split</item>
      <item>Berislav Herceg, Žerjavićeva 9, 10000 Zagreb</item>
    </izvorni_sadrzaj>
    <derivirana_varijabla naziv="DomainObject.Predmet.OstaliListFormatedWithAdress_1">
      <item>Goran Prgin, Obala Palih Boraca 114, 22000 Šibenik</item>
      <item>Gordan Arambašić, Radnička 3, 21000 Split</item>
      <item>Berislav Herceg, Žerjavićeva 9, 10000 Zagreb</item>
    </derivirana_varijabla>
  </DomainObject.Predmet.OstaliListFormatedWithAdress>
  <DomainObject.Predmet.OstaliListFormatedWithAdressOIB>
    <izvorni_sadrzaj>
      <item>Goran Prgin, OIB 06692714941, Obala Palih Boraca 114, 22000 Šibenik</item>
      <item>Gordan Arambašić, OIB 57997621292, Radnička 3, 21000 Split</item>
      <item>Berislav Herceg, OIB 26817210897, Žerjavićeva 9, 10000 Zagreb</item>
    </izvorni_sadrzaj>
    <derivirana_varijabla naziv="DomainObject.Predmet.OstaliListFormatedWithAdressOIB_1">
      <item>Goran Prgin, OIB 06692714941, Obala Palih Boraca 114, 22000 Šibenik</item>
      <item>Gordan Arambašić, OIB 57997621292, Radnička 3, 21000 Split</item>
      <item>Berislav Herceg, OIB 26817210897, Žerjavićeva 9, 10000 Zagreb</item>
    </derivirana_varijabla>
  </DomainObject.Predmet.OstaliListFormatedWithAdressOIB>
  <DomainObject.Predmet.OstaliListNazivFormated>
    <izvorni_sadrzaj>
      <item>Goran Prgin</item>
      <item>Gordan Arambašić</item>
      <item>Berislav Herceg</item>
    </izvorni_sadrzaj>
    <derivirana_varijabla naziv="DomainObject.Predmet.OstaliListNazivFormated_1">
      <item>Goran Prgin</item>
      <item>Gordan Arambašić</item>
      <item>Berislav Herceg</item>
    </derivirana_varijabla>
  </DomainObject.Predmet.OstaliListNazivFormated>
  <DomainObject.Predmet.OstaliListNazivFormatedOIB>
    <izvorni_sadrzaj>
      <item>Goran Prgin, OIB 06692714941</item>
      <item>Gordan Arambašić, OIB 57997621292</item>
      <item>Berislav Herceg, OIB 26817210897</item>
    </izvorni_sadrzaj>
    <derivirana_varijabla naziv="DomainObject.Predmet.OstaliListNazivFormatedOIB_1">
      <item>Goran Prgin, OIB 06692714941</item>
      <item>Gordan Arambašić, OIB 57997621292</item>
      <item>Berislav Herceg, OIB 26817210897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17. ožujka 2021.</izvorni_sadrzaj>
    <derivirana_varijabla naziv="DomainObject.Datum_1">17. ožujka 2021.</derivirana_varijabla>
  </DomainObject.Datum>
  <DomainObject.PoslovniBrojDokumenta>
    <izvorni_sadrzaj>St-749/2016-302</izvorni_sadrzaj>
    <derivirana_varijabla naziv="DomainObject.PoslovniBrojDokumenta_1">St-749/2016-302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NCP-NAUTIČKI CENTAR PRGIN-REMONTNO BRODOGRADILIŠTE ŠIBENIK d.o.o. za remont i proizvodnju brodova</izvorni_sadrzaj>
    <derivirana_varijabla naziv="DomainObject.Predmet.ProtustrankaIDrugi_1">NCP-NAUTIČKI CENTAR PRGIN-REMONTNO BRODOGRADILIŠTE ŠIBENIK d.o.o. za remont i proizvodnju brodova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NCP-NAUTIČKI CENTAR PRGIN-REMONTNO BRODOGRADILIŠTE ŠIBENIK d.o.o. za remont i proizvodnju brodova, OIB 23065093882, Obala Jerka Šižgorića 1, 22000 Šibenik</izvorni_sadrzaj>
    <derivirana_varijabla naziv="DomainObject.Predmet.ProtustrankaIDrugiAdressOIB_1">NCP-NAUTIČKI CENTAR PRGIN-REMONTNO BRODOGRADILIŠTE ŠIBENIK d.o.o. za remont i proizvodnju brodova, OIB 23065093882, Obala Jerka Šižgorića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NCP-NAUTIČKI CENTAR PRGIN-REMONTNO BRODOGRADILIŠTE ŠIBENIK d.o.o. za remont i proizvodnju brodova</item>
      <item>Goran Prgin</item>
      <item>Gordan Arambašić</item>
      <item>Tehno-Prom društvo s ograničenom odgovornošću za trgovinu i usluge</item>
      <item>VODOVOD I ODVODNJA društvo s ograničenom odgovornošću za vodoopskrbu, te odvodnju i pročišćavanje otpadnih voda</item>
      <item>Berislav Herceg</item>
    </izvorni_sadrzaj>
    <derivirana_varijabla naziv="DomainObject.Predmet.SudioniciListNaziv_1">
      <item>FINA - Podružnica Šibenik</item>
      <item>NCP-NAUTIČKI CENTAR PRGIN-REMONTNO BRODOGRADILIŠTE ŠIBENIK d.o.o. za remont i proizvodnju brodova</item>
      <item>Goran Prgin</item>
      <item>Gordan Arambašić</item>
      <item>Tehno-Prom društvo s ograničenom odgovornošću za trgovinu i usluge</item>
      <item>VODOVOD I ODVODNJA društvo s ograničenom odgovornošću za vodoopskrbu, te odvodnju i pročišćavanje otpadnih voda</item>
      <item>Berislav Herceg</item>
    </derivirana_varijabla>
  </DomainObject.Predmet.SudioniciListNaziv>
  <DomainObject.Predmet.SudioniciListAdressOIB>
    <izvorni_sadrzaj>
      <item>FINA - Podružnica Šibenik, OIB 85821130368, Perivoj L. Marune 1,22000 Šibenik</item>
      <item>NCP-NAUTIČKI CENTAR PRGIN-REMONTNO BRODOGRADILIŠTE ŠIBENIK d.o.o. za remont i proizvodnju brodova, OIB 23065093882, Obala Jerka Šižgorića 1,22000 Šibenik</item>
      <item>Goran Prgin, OIB 06692714941, Obala Palih Boraca 114,22000 Šibenik</item>
      <item>Gordan Arambašić, OIB 57997621292, Radnička 3,21000 Split</item>
      <item>Tehno-Prom društvo s ograničenom odgovornošću za trgovinu i usluge, OIB 89990621555, Braće Radića 26,42000 Varaždin</item>
      <item>VODOVOD I ODVODNJA društvo s ograničenom odgovornošću za vodoopskrbu, te odvodnju i pročišćavanje otpadnih voda, OIB 26251326399, Kralja Zvonimira 50,22000 Šibenik</item>
      <item>Berislav Herceg, OIB 26817210897, Žerjavićeva 9,10000 Zagreb</item>
    </izvorni_sadrzaj>
    <derivirana_varijabla naziv="DomainObject.Predmet.SudioniciListAdressOIB_1">
      <item>FINA - Podružnica Šibenik, OIB 85821130368, Perivoj L. Marune 1,22000 Šibenik</item>
      <item>NCP-NAUTIČKI CENTAR PRGIN-REMONTNO BRODOGRADILIŠTE ŠIBENIK d.o.o. za remont i proizvodnju brodova, OIB 23065093882, Obala Jerka Šižgorića 1,22000 Šibenik</item>
      <item>Goran Prgin, OIB 06692714941, Obala Palih Boraca 114,22000 Šibenik</item>
      <item>Gordan Arambašić, OIB 57997621292, Radnička 3,21000 Split</item>
      <item>Tehno-Prom društvo s ograničenom odgovornošću za trgovinu i usluge, OIB 89990621555, Braće Radića 26,42000 Varaždin</item>
      <item>VODOVOD I ODVODNJA društvo s ograničenom odgovornošću za vodoopskrbu, te odvodnju i pročišćavanje otpadnih voda, OIB 26251326399, Kralja Zvonimira 50,22000 Šibenik</item>
      <item>Berislav Herceg, OIB 26817210897, Žerjavićeva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23065093882</item>
      <item>, OIB 06692714941</item>
      <item>, OIB 57997621292</item>
      <item>, OIB 89990621555</item>
      <item>, OIB 26251326399</item>
      <item>, OIB 26817210897</item>
    </izvorni_sadrzaj>
    <derivirana_varijabla naziv="DomainObject.Predmet.SudioniciListNazivOIB_1">
      <item>, OIB 85821130368</item>
      <item>, OIB 23065093882</item>
      <item>, OIB 06692714941</item>
      <item>, OIB 57997621292</item>
      <item>, OIB 89990621555</item>
      <item>, OIB 26251326399</item>
      <item>, OIB 26817210897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svibnja 2016.</izvorni_sadrzaj>
    <derivirana_varijabla naziv="DomainObject.Predmet.DatumPocetkaProcesa_1">10. svibnja 2016.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72FD86-1169-49B3-8C2E-90ED9B71C7D0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444</properties:Words>
  <properties:Characters>2547</properties:Characters>
  <properties:Lines>110</properties:Lines>
  <properties:Paragraphs>45</properties:Paragraphs>
  <properties:TotalTime>33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2021-03-16T13:40:00Z</dcterms:created>
  <dc:creator>Josipa Dorkin</dc:creator>
  <cp:lastModifiedBy>Ardena Bajlo</cp:lastModifiedBy>
  <cp:lastPrinted>2018-04-17T08:27:00Z</cp:lastPrinted>
  <dcterms:modified xmlns:xsi="http://www.w3.org/2001/XMLSchema-instance" xsi:type="dcterms:W3CDTF">2021-03-17T10:22:00Z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St-749/2016-302 / Zapisnik - Završno ročište vjerovnika (st-749-16 - NCP d.o.o. završno.docx)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